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E6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7750E6">
        <w:rPr>
          <w:rFonts w:eastAsia="Times New Roman" w:cstheme="minorHAnsi"/>
          <w:sz w:val="24"/>
          <w:szCs w:val="24"/>
          <w:lang w:val="ka-GE"/>
        </w:rPr>
        <w:t>სსიპ თბილისის სახელმწიფო სამედიცინო უნივერსიტეტის პირველი საუნივერსიტეტო კლინიკა</w:t>
      </w:r>
    </w:p>
    <w:p w:rsidR="007750E6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7750E6">
        <w:rPr>
          <w:rFonts w:eastAsia="Times New Roman" w:cstheme="minorHAnsi"/>
          <w:sz w:val="24"/>
          <w:szCs w:val="24"/>
          <w:lang w:val="ka-GE"/>
        </w:rPr>
        <w:t>სს ,,ინფექციური პათოლოგიის, შიდსისა და კლინიკური იმუნოლოგიის სამეცნიერო-პრაქტიკული ცენტრი</w:t>
      </w:r>
    </w:p>
    <w:p w:rsidR="005860DD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r>
        <w:rPr>
          <w:rFonts w:eastAsia="Times New Roman" w:cstheme="minorHAnsi"/>
          <w:sz w:val="24"/>
          <w:szCs w:val="24"/>
          <w:lang w:val="ka-GE"/>
        </w:rPr>
        <w:t>„ნეოლაბი“</w:t>
      </w:r>
    </w:p>
    <w:p w:rsidR="007750E6" w:rsidRPr="007750E6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7750E6">
        <w:rPr>
          <w:rFonts w:eastAsia="Times New Roman" w:cstheme="minorHAnsi"/>
          <w:sz w:val="24"/>
          <w:szCs w:val="24"/>
          <w:lang w:val="ka-GE"/>
        </w:rPr>
        <w:t>შპს "თბილისის ბავშვთა ინფექციური კლინიკური საავადმყოფო"</w:t>
      </w:r>
    </w:p>
    <w:p w:rsidR="007750E6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val="ka-GE"/>
        </w:rPr>
        <w:t>ბატონო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proofErr w:type="spellStart"/>
      <w:r w:rsidRPr="005860DD">
        <w:rPr>
          <w:rFonts w:eastAsia="Times New Roman" w:cstheme="minorHAnsi"/>
          <w:sz w:val="24"/>
          <w:szCs w:val="24"/>
        </w:rPr>
        <w:t>ახალი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860DD">
        <w:rPr>
          <w:rFonts w:eastAsia="Times New Roman" w:cstheme="minorHAnsi"/>
          <w:sz w:val="24"/>
          <w:szCs w:val="24"/>
        </w:rPr>
        <w:t>კორონავირუსით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(SARS-Cov-2) </w:t>
      </w:r>
      <w:proofErr w:type="spellStart"/>
      <w:r w:rsidRPr="005860DD">
        <w:rPr>
          <w:rFonts w:eastAsia="Times New Roman" w:cstheme="minorHAnsi"/>
          <w:sz w:val="24"/>
          <w:szCs w:val="24"/>
        </w:rPr>
        <w:t>გამოწვეული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860DD">
        <w:rPr>
          <w:rFonts w:eastAsia="Times New Roman" w:cstheme="minorHAnsi"/>
          <w:sz w:val="24"/>
          <w:szCs w:val="24"/>
        </w:rPr>
        <w:t>ინფექციის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(COVID-19) </w:t>
      </w:r>
      <w:proofErr w:type="spellStart"/>
      <w:r w:rsidRPr="005860DD">
        <w:rPr>
          <w:rFonts w:eastAsia="Times New Roman" w:cstheme="minorHAnsi"/>
          <w:sz w:val="24"/>
          <w:szCs w:val="24"/>
        </w:rPr>
        <w:t>შემთხვევების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მართვის ხარისხის და საერთაშორისო ან/და ეროვნული მკურნალობის სტანდარტებსა და რეკომენდაციებთან შესაბამისობის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შეფასების მიზნით, სამინისტრო გეგმავს მობილიზებულ კლინიკებში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COVID-19-ის შემთხვევების კლინიკური აუდიტის ჩატარება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ს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 დამოუკიდებელი ექსპერტ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თა ჯგუფის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 მიერ.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კლინიკური აუდიტის ექსპერტთა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თვის აუცილებელი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მოთხოვნაა COVID-19-ის კლინიკური მართვის გამოცდილება, ასევე, პრაქტიკული მუშაობის და ექსპერტული გამოცდილება შინაგანი მედიცინის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 ან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 ანესთეზიოლოგია-რეანიმატოლოგიის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ან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ინფექციურ სნეულებათა სპეციალობის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ან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ეპიდემიოლოგიის მიმართულებით.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  <w:t xml:space="preserve">აღნიშნულმა ჯგუფმა უნდა უზრუნველყოს: 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ა)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აუდიტის შეთანხმებული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მეთოდოლოგიის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მიხედვით,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შერჩეულ სამედიცინო დაწესებულებაში COVID-19-ის სამიზნე შემთხვევების რანდომული შერჩევა (მიმდინარეობის სიმძიმის, ასაკის, თანმხლები დაავადებების გათვალისწინებით)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;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ბ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) ახალი კორონავირუსის მართვისთვის მობილიზებულ კლინიკებში  COVID-19-ის შემთხვევებთან დაკავშირებული სამედიცინო დოკუმენტაციის აუდიტი ,,პერსონალური მონაცემების დაცვის შესახებ“ საქართველოს კანონის მოთხოვნათა შესაბამისად;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გ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) აუდიტს დაქვემდებარებულ დაწესებულებასთან ერთად, </w:t>
      </w:r>
      <w:r w:rsidRPr="005860DD">
        <w:rPr>
          <w:rFonts w:eastAsia="Times New Roman" w:cstheme="minorHAnsi"/>
          <w:sz w:val="24"/>
          <w:szCs w:val="24"/>
          <w:lang w:val="ka-GE"/>
        </w:rPr>
        <w:t xml:space="preserve">კლინიკური შემთხვევების და მართვის ტაქტიკის მიმოიხილვა და მიღებული შედეგების ანალიზის საფუძველზე, რეკომენდაციების მომზადება </w:t>
      </w:r>
      <w:r w:rsidRPr="005860DD">
        <w:rPr>
          <w:rFonts w:eastAsia="Times New Roman" w:cstheme="minorHAnsi"/>
          <w:sz w:val="24"/>
          <w:szCs w:val="24"/>
        </w:rPr>
        <w:t>COVID-19</w:t>
      </w:r>
      <w:r w:rsidRPr="005860DD">
        <w:rPr>
          <w:rFonts w:eastAsia="Times New Roman" w:cstheme="minorHAnsi"/>
          <w:sz w:val="24"/>
          <w:szCs w:val="24"/>
          <w:lang w:val="ka-GE"/>
        </w:rPr>
        <w:t>-ის შემთხვევების მართვის ხარისხის გაუმჯობესების თაობაზე;</w:t>
      </w:r>
      <w:r w:rsidRPr="005860DD">
        <w:rPr>
          <w:rFonts w:eastAsia="Times New Roman" w:cstheme="minorHAnsi"/>
          <w:sz w:val="24"/>
          <w:szCs w:val="24"/>
          <w:lang w:val="ka-GE"/>
        </w:rPr>
        <w:br/>
      </w:r>
      <w:r w:rsidRPr="007750E6">
        <w:rPr>
          <w:rFonts w:eastAsia="Times New Roman" w:cstheme="minorHAnsi"/>
          <w:sz w:val="24"/>
          <w:szCs w:val="24"/>
          <w:lang w:val="ka-GE"/>
        </w:rPr>
        <w:t>დ</w:t>
      </w:r>
      <w:r w:rsidRPr="005860DD">
        <w:rPr>
          <w:rFonts w:eastAsia="Times New Roman" w:cstheme="minorHAnsi"/>
          <w:sz w:val="24"/>
          <w:szCs w:val="24"/>
          <w:lang w:val="ka-GE"/>
        </w:rPr>
        <w:t xml:space="preserve">)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საქმიანობის შესახებ მიმდინარე და საბოლოო ანგარიშის სამინისტროსთვის წარდგენა. 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ექსერტთა ფინანსური უზრუნველყოფა განხორციელდება დონორი ორიგანიზაციების მხარდაჭერით.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თქვენი დაინტერესების შემთხვევაში, გთხოვთ მოგვაწოდოთ იმ პირთა სია და საკონტაქტო ინფორმაცია, რომლებიც შეძლებენ კლინიკური აუდიტის პროცესში მონაწილეობას.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პატივისცემით, </w:t>
      </w:r>
    </w:p>
    <w:p w:rsidR="00B75AA4" w:rsidRPr="007750E6" w:rsidRDefault="005860DD" w:rsidP="00505DF2">
      <w:pPr>
        <w:spacing w:after="240" w:line="240" w:lineRule="auto"/>
        <w:jc w:val="both"/>
        <w:rPr>
          <w:rFonts w:cstheme="minorHAnsi"/>
        </w:rPr>
      </w:pP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თამარ გაბუნია</w:t>
      </w:r>
    </w:p>
    <w:sectPr w:rsidR="00B75AA4" w:rsidRPr="007750E6" w:rsidSect="000C3D39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DD"/>
    <w:rsid w:val="000C3D39"/>
    <w:rsid w:val="00505DF2"/>
    <w:rsid w:val="005860DD"/>
    <w:rsid w:val="007750E6"/>
    <w:rsid w:val="00B75AA4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1457"/>
  <w15:chartTrackingRefBased/>
  <w15:docId w15:val="{A3126431-9209-4D37-ABAF-C91DC6FF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5</cp:revision>
  <cp:lastPrinted>2020-09-23T11:45:00Z</cp:lastPrinted>
  <dcterms:created xsi:type="dcterms:W3CDTF">2020-09-23T11:33:00Z</dcterms:created>
  <dcterms:modified xsi:type="dcterms:W3CDTF">2020-09-23T11:48:00Z</dcterms:modified>
</cp:coreProperties>
</file>